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2E87" w14:textId="77777777" w:rsidR="00CA7E1F" w:rsidRDefault="008A33A5">
      <w:pPr>
        <w:tabs>
          <w:tab w:val="left" w:pos="2694"/>
        </w:tabs>
        <w:snapToGrid w:val="0"/>
        <w:spacing w:line="240" w:lineRule="atLeast"/>
        <w:ind w:right="-497"/>
        <w:jc w:val="center"/>
        <w:rPr>
          <w:rFonts w:ascii="微軟正黑體" w:eastAsia="微軟正黑體" w:hAnsi="微軟正黑體" w:cs="Arial"/>
          <w:b/>
          <w:sz w:val="32"/>
          <w:szCs w:val="32"/>
        </w:rPr>
      </w:pPr>
      <w:r>
        <w:rPr>
          <w:rFonts w:ascii="微軟正黑體" w:eastAsia="微軟正黑體" w:hAnsi="微軟正黑體" w:cs="Arial"/>
          <w:b/>
          <w:sz w:val="32"/>
          <w:szCs w:val="32"/>
        </w:rPr>
        <w:t>靜宜大學 社會工作與兒童少年福利學系</w:t>
      </w:r>
    </w:p>
    <w:p w14:paraId="2A1BC33E" w14:textId="2F9C4F92" w:rsidR="00CA7E1F" w:rsidRDefault="008A33A5">
      <w:pPr>
        <w:spacing w:line="0" w:lineRule="atLeast"/>
        <w:jc w:val="center"/>
      </w:pPr>
      <w:r>
        <w:rPr>
          <w:rFonts w:ascii="微軟正黑體" w:eastAsia="微軟正黑體" w:hAnsi="微軟正黑體" w:cs="Arial"/>
          <w:b/>
          <w:sz w:val="28"/>
          <w:szCs w:val="28"/>
        </w:rPr>
        <w:t>11</w:t>
      </w:r>
      <w:r w:rsidR="00E206AD">
        <w:rPr>
          <w:rFonts w:ascii="微軟正黑體" w:eastAsia="微軟正黑體" w:hAnsi="微軟正黑體" w:cs="Arial" w:hint="eastAsia"/>
          <w:b/>
          <w:sz w:val="28"/>
          <w:szCs w:val="28"/>
        </w:rPr>
        <w:t>5</w:t>
      </w:r>
      <w:r>
        <w:rPr>
          <w:rFonts w:ascii="微軟正黑體" w:eastAsia="微軟正黑體" w:hAnsi="微軟正黑體" w:cs="Arial"/>
          <w:b/>
          <w:sz w:val="28"/>
          <w:szCs w:val="28"/>
        </w:rPr>
        <w:t xml:space="preserve">學年度 </w:t>
      </w:r>
      <w:r>
        <w:rPr>
          <w:rFonts w:ascii="微軟正黑體" w:eastAsia="微軟正黑體" w:hAnsi="微軟正黑體"/>
          <w:b/>
          <w:bCs/>
          <w:sz w:val="32"/>
        </w:rPr>
        <w:t>碩士</w:t>
      </w:r>
      <w:r w:rsidR="004F6569">
        <w:rPr>
          <w:rFonts w:ascii="微軟正黑體" w:eastAsia="微軟正黑體" w:hAnsi="微軟正黑體" w:hint="eastAsia"/>
          <w:b/>
          <w:bCs/>
          <w:sz w:val="32"/>
        </w:rPr>
        <w:t xml:space="preserve"> </w:t>
      </w:r>
      <w:r>
        <w:rPr>
          <w:rFonts w:ascii="微軟正黑體" w:eastAsia="微軟正黑體" w:hAnsi="微軟正黑體" w:cs="Arial"/>
          <w:b/>
          <w:sz w:val="28"/>
          <w:szCs w:val="28"/>
        </w:rPr>
        <w:t>入學新生</w:t>
      </w:r>
      <w:r w:rsidR="004F6569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碩一及碩二  </w:t>
      </w:r>
      <w:r>
        <w:rPr>
          <w:rFonts w:ascii="微軟正黑體" w:eastAsia="微軟正黑體" w:hAnsi="微軟正黑體" w:cs="Arial"/>
          <w:b/>
          <w:sz w:val="28"/>
          <w:szCs w:val="28"/>
        </w:rPr>
        <w:t>2學年課程規劃</w:t>
      </w:r>
    </w:p>
    <w:p w14:paraId="061DDEF8" w14:textId="77777777" w:rsidR="00CA7E1F" w:rsidRDefault="008A33A5">
      <w:pPr>
        <w:spacing w:line="240" w:lineRule="exact"/>
        <w:ind w:left="-77" w:right="220"/>
        <w:jc w:val="right"/>
      </w:pPr>
      <w:r>
        <w:rPr>
          <w:rFonts w:eastAsia="標楷體"/>
          <w:color w:val="FF0000"/>
          <w:sz w:val="22"/>
          <w:szCs w:val="22"/>
        </w:rPr>
        <w:t xml:space="preserve">                                                   </w:t>
      </w:r>
    </w:p>
    <w:p w14:paraId="42FF8179" w14:textId="4F9660BB" w:rsidR="00CA7E1F" w:rsidRDefault="008A33A5">
      <w:pPr>
        <w:spacing w:line="320" w:lineRule="exact"/>
        <w:ind w:right="799"/>
      </w:pPr>
      <w:r>
        <w:rPr>
          <w:rFonts w:eastAsia="標楷體"/>
          <w:sz w:val="20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28"/>
          <w:szCs w:val="28"/>
        </w:rPr>
        <w:t>畢業總學分：3</w:t>
      </w:r>
      <w:r w:rsidR="008D3336">
        <w:rPr>
          <w:rFonts w:ascii="微軟正黑體" w:eastAsia="微軟正黑體" w:hAnsi="微軟正黑體" w:hint="eastAsia"/>
          <w:b/>
          <w:sz w:val="28"/>
          <w:szCs w:val="28"/>
        </w:rPr>
        <w:t>4</w:t>
      </w:r>
      <w:r>
        <w:rPr>
          <w:rFonts w:ascii="微軟正黑體" w:eastAsia="微軟正黑體" w:hAnsi="微軟正黑體"/>
          <w:b/>
          <w:sz w:val="28"/>
          <w:szCs w:val="28"/>
        </w:rPr>
        <w:t>學分(不含論文)</w:t>
      </w: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2819"/>
        <w:gridCol w:w="707"/>
        <w:gridCol w:w="847"/>
        <w:gridCol w:w="814"/>
        <w:gridCol w:w="1213"/>
        <w:gridCol w:w="1496"/>
        <w:gridCol w:w="1699"/>
      </w:tblGrid>
      <w:tr w:rsidR="00CA7E1F" w14:paraId="14661B8D" w14:textId="77777777" w:rsidTr="00150A7A">
        <w:trPr>
          <w:trHeight w:val="36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CD55" w14:textId="77777777" w:rsidR="00CA7E1F" w:rsidRDefault="008A33A5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t>類</w:t>
            </w:r>
          </w:p>
          <w:p w14:paraId="08D00F92" w14:textId="77777777" w:rsidR="00CA7E1F" w:rsidRDefault="008A33A5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t>別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17C7" w14:textId="77777777" w:rsidR="00CA7E1F" w:rsidRDefault="008A33A5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科目名稱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E88F" w14:textId="77777777" w:rsidR="00CA7E1F" w:rsidRDefault="008A33A5">
            <w:pPr>
              <w:snapToGrid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b/>
                <w:position w:val="-4"/>
                <w:szCs w:val="24"/>
              </w:rPr>
              <w:t>修課年級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A9CA" w14:textId="77777777" w:rsidR="00CA7E1F" w:rsidRDefault="008A33A5">
            <w:pPr>
              <w:snapToGrid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b/>
                <w:position w:val="-4"/>
                <w:szCs w:val="24"/>
              </w:rPr>
              <w:t>修課</w:t>
            </w:r>
          </w:p>
          <w:p w14:paraId="0E427D2F" w14:textId="77777777" w:rsidR="00CA7E1F" w:rsidRDefault="008A33A5">
            <w:pPr>
              <w:snapToGrid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b/>
                <w:position w:val="-4"/>
                <w:szCs w:val="24"/>
              </w:rPr>
              <w:t>學期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1C8A" w14:textId="77777777" w:rsidR="00CA7E1F" w:rsidRDefault="008A33A5">
            <w:pPr>
              <w:snapToGrid w:val="0"/>
              <w:spacing w:line="240" w:lineRule="exact"/>
              <w:ind w:left="-60" w:right="-120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學分數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90E7" w14:textId="77777777" w:rsidR="00CA7E1F" w:rsidRDefault="008A33A5">
            <w:pPr>
              <w:snapToGrid w:val="0"/>
              <w:spacing w:line="240" w:lineRule="atLeast"/>
              <w:jc w:val="center"/>
            </w:pPr>
            <w:r>
              <w:rPr>
                <w:rFonts w:ascii="微軟正黑體" w:eastAsia="微軟正黑體" w:hAnsi="微軟正黑體"/>
                <w:b/>
                <w:position w:val="-4"/>
                <w:szCs w:val="24"/>
              </w:rPr>
              <w:t>每週上課時數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E5A8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備註</w:t>
            </w:r>
          </w:p>
        </w:tc>
      </w:tr>
      <w:tr w:rsidR="00CA7E1F" w14:paraId="5AEF9127" w14:textId="77777777" w:rsidTr="00150A7A">
        <w:trPr>
          <w:trHeight w:val="417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A892" w14:textId="77777777" w:rsidR="00CA7E1F" w:rsidRDefault="00CA7E1F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B34C" w14:textId="77777777" w:rsidR="00CA7E1F" w:rsidRDefault="00CA7E1F">
            <w:pPr>
              <w:snapToGrid w:val="0"/>
              <w:spacing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1E50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A346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A7D3" w14:textId="77777777" w:rsidR="00CA7E1F" w:rsidRDefault="00CA7E1F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F2A4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sz w:val="22"/>
                <w:szCs w:val="22"/>
              </w:rPr>
              <w:t>講授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3EC4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sz w:val="22"/>
                <w:szCs w:val="22"/>
              </w:rPr>
              <w:t>實習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D717" w14:textId="77777777" w:rsidR="00CA7E1F" w:rsidRDefault="00CA7E1F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A7E1F" w14:paraId="6AEF8E40" w14:textId="77777777" w:rsidTr="00150A7A">
        <w:trPr>
          <w:trHeight w:val="41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727D" w14:textId="77777777" w:rsidR="00CA7E1F" w:rsidRDefault="008A33A5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必修</w:t>
            </w:r>
          </w:p>
          <w:p w14:paraId="2D54FFC6" w14:textId="77777777" w:rsidR="00CA7E1F" w:rsidRDefault="00CA7E1F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  <w:p w14:paraId="30E52B05" w14:textId="3C3675E8" w:rsidR="00CA7E1F" w:rsidRDefault="008A33A5">
            <w:pPr>
              <w:snapToGrid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22"/>
              </w:rPr>
              <w:t>1</w:t>
            </w:r>
            <w:r w:rsidR="008D3336">
              <w:rPr>
                <w:rFonts w:ascii="微軟正黑體" w:eastAsia="微軟正黑體" w:hAnsi="微軟正黑體" w:hint="eastAsia"/>
                <w:b/>
                <w:sz w:val="22"/>
              </w:rPr>
              <w:t>3</w:t>
            </w:r>
            <w:r>
              <w:rPr>
                <w:rFonts w:ascii="微軟正黑體" w:eastAsia="微軟正黑體" w:hAnsi="微軟正黑體"/>
                <w:sz w:val="22"/>
              </w:rPr>
              <w:t>學分</w:t>
            </w:r>
            <w:r>
              <w:rPr>
                <w:rFonts w:ascii="微軟正黑體" w:eastAsia="微軟正黑體" w:hAnsi="微軟正黑體"/>
                <w:sz w:val="22"/>
                <w:eastAsianLayout w:id="-1134296832" w:vert="1" w:vertCompress="1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不含論文</w:t>
            </w:r>
            <w:r>
              <w:rPr>
                <w:rFonts w:ascii="微軟正黑體" w:eastAsia="微軟正黑體" w:hAnsi="微軟正黑體"/>
                <w:sz w:val="22"/>
                <w:eastAsianLayout w:id="-1134296831" w:vert="1" w:vertCompress="1"/>
              </w:rPr>
              <w:t>(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1B5B" w14:textId="77777777" w:rsidR="00CA7E1F" w:rsidRDefault="008A33A5">
            <w:pPr>
              <w:snapToGrid w:val="0"/>
              <w:spacing w:line="280" w:lineRule="exact"/>
            </w:pPr>
            <w:r>
              <w:rPr>
                <w:rFonts w:ascii="微軟正黑體" w:eastAsia="微軟正黑體" w:hAnsi="微軟正黑體"/>
              </w:rPr>
              <w:t>社會工作理論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6946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5589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1799" w14:textId="77777777" w:rsidR="00CA7E1F" w:rsidRDefault="008A33A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3694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981E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9442" w14:textId="77777777" w:rsidR="00CA7E1F" w:rsidRDefault="008A33A5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核心課程</w:t>
            </w:r>
          </w:p>
        </w:tc>
      </w:tr>
      <w:tr w:rsidR="00CA7E1F" w14:paraId="2A7B1B38" w14:textId="77777777" w:rsidTr="00150A7A">
        <w:trPr>
          <w:trHeight w:val="417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12B22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70D3" w14:textId="77777777" w:rsidR="00CA7E1F" w:rsidRDefault="008A33A5">
            <w:pPr>
              <w:snapToGrid w:val="0"/>
              <w:spacing w:line="280" w:lineRule="exact"/>
            </w:pPr>
            <w:r>
              <w:rPr>
                <w:rFonts w:ascii="微軟正黑體" w:eastAsia="微軟正黑體" w:hAnsi="微軟正黑體"/>
              </w:rPr>
              <w:t>社會研究法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0E57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1F95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7A43" w14:textId="77777777" w:rsidR="00CA7E1F" w:rsidRDefault="008A33A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1BBB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A20A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2096" w14:textId="77777777" w:rsidR="00CA7E1F" w:rsidRDefault="008A33A5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核心課程</w:t>
            </w:r>
          </w:p>
        </w:tc>
      </w:tr>
      <w:tr w:rsidR="00CA7E1F" w14:paraId="33A31D50" w14:textId="77777777" w:rsidTr="00150A7A">
        <w:trPr>
          <w:trHeight w:val="417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0F94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919B" w14:textId="6B416DCC" w:rsidR="00CA7E1F" w:rsidRDefault="008A33A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論文</w:t>
            </w:r>
            <w:r w:rsidR="00900FD4">
              <w:rPr>
                <w:rFonts w:ascii="微軟正黑體" w:eastAsia="微軟正黑體" w:hAnsi="微軟正黑體" w:hint="eastAsia"/>
                <w:szCs w:val="24"/>
              </w:rPr>
              <w:t>寫作</w:t>
            </w:r>
            <w:r>
              <w:rPr>
                <w:rFonts w:ascii="微軟正黑體" w:eastAsia="微軟正黑體" w:hAnsi="微軟正黑體"/>
                <w:szCs w:val="24"/>
              </w:rPr>
              <w:t>（一）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D648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3C14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C6BF" w14:textId="77777777" w:rsidR="00CA7E1F" w:rsidRDefault="008A33A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7469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D70F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180B" w14:textId="77777777" w:rsidR="00CA7E1F" w:rsidRDefault="008A33A5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核心課程</w:t>
            </w:r>
          </w:p>
        </w:tc>
      </w:tr>
      <w:tr w:rsidR="00CA7E1F" w14:paraId="24B8E7E0" w14:textId="77777777" w:rsidTr="00150A7A">
        <w:trPr>
          <w:trHeight w:val="417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4C33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F49A" w14:textId="71466279" w:rsidR="00CA7E1F" w:rsidRDefault="00900FD4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論文</w:t>
            </w:r>
            <w:r>
              <w:rPr>
                <w:rFonts w:ascii="微軟正黑體" w:eastAsia="微軟正黑體" w:hAnsi="微軟正黑體" w:hint="eastAsia"/>
                <w:szCs w:val="24"/>
              </w:rPr>
              <w:t>寫作</w:t>
            </w:r>
            <w:r w:rsidR="008A33A5">
              <w:rPr>
                <w:rFonts w:ascii="微軟正黑體" w:eastAsia="微軟正黑體" w:hAnsi="微軟正黑體"/>
                <w:szCs w:val="24"/>
              </w:rPr>
              <w:t>（二）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9B00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2DC9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493E" w14:textId="77777777" w:rsidR="00CA7E1F" w:rsidRDefault="008A33A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A578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AD2E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AD94" w14:textId="77777777" w:rsidR="00CA7E1F" w:rsidRDefault="008A33A5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核心課程</w:t>
            </w:r>
          </w:p>
        </w:tc>
      </w:tr>
      <w:tr w:rsidR="00CA7E1F" w14:paraId="15F1827A" w14:textId="77777777" w:rsidTr="00150A7A">
        <w:trPr>
          <w:trHeight w:val="417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3F6F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74F9" w14:textId="19C61A2A" w:rsidR="00CA7E1F" w:rsidRDefault="00900FD4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論文</w:t>
            </w:r>
            <w:r>
              <w:rPr>
                <w:rFonts w:ascii="微軟正黑體" w:eastAsia="微軟正黑體" w:hAnsi="微軟正黑體" w:hint="eastAsia"/>
                <w:szCs w:val="24"/>
              </w:rPr>
              <w:t>寫作</w:t>
            </w:r>
            <w:r w:rsidR="008A33A5">
              <w:rPr>
                <w:rFonts w:ascii="微軟正黑體" w:eastAsia="微軟正黑體" w:hAnsi="微軟正黑體"/>
                <w:szCs w:val="24"/>
              </w:rPr>
              <w:t>（三）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1A4C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A508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126E" w14:textId="77777777" w:rsidR="00CA7E1F" w:rsidRDefault="008A33A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B65D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F4A9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E04C" w14:textId="77777777" w:rsidR="00CA7E1F" w:rsidRDefault="008A33A5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核心課程</w:t>
            </w:r>
          </w:p>
        </w:tc>
      </w:tr>
      <w:tr w:rsidR="00CA7E1F" w14:paraId="3A52667D" w14:textId="77777777" w:rsidTr="00150A7A">
        <w:trPr>
          <w:trHeight w:val="417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4501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2A88" w14:textId="26884D95" w:rsidR="00CA7E1F" w:rsidRDefault="00900FD4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論文</w:t>
            </w:r>
            <w:r>
              <w:rPr>
                <w:rFonts w:ascii="微軟正黑體" w:eastAsia="微軟正黑體" w:hAnsi="微軟正黑體" w:hint="eastAsia"/>
                <w:szCs w:val="24"/>
              </w:rPr>
              <w:t>寫作</w:t>
            </w:r>
            <w:r w:rsidR="008A33A5">
              <w:rPr>
                <w:rFonts w:ascii="微軟正黑體" w:eastAsia="微軟正黑體" w:hAnsi="微軟正黑體"/>
                <w:szCs w:val="24"/>
              </w:rPr>
              <w:t>（四）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5DEE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219E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800A" w14:textId="77777777" w:rsidR="00CA7E1F" w:rsidRDefault="008A33A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F112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400A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D41" w14:textId="77777777" w:rsidR="00CA7E1F" w:rsidRDefault="008A33A5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核心課程</w:t>
            </w:r>
          </w:p>
        </w:tc>
      </w:tr>
      <w:tr w:rsidR="00CA7E1F" w14:paraId="79EEE215" w14:textId="77777777" w:rsidTr="00150A7A">
        <w:trPr>
          <w:trHeight w:val="553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9504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787E" w14:textId="77777777" w:rsidR="00CA7E1F" w:rsidRDefault="008A33A5">
            <w:pPr>
              <w:snapToGrid w:val="0"/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社會工作實習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62E6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E554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A7DD7" w14:textId="7DF9E669" w:rsidR="00CA7E1F" w:rsidRDefault="008D3336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6F08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5C26" w14:textId="77777777" w:rsidR="00CA7E1F" w:rsidRDefault="008A33A5">
            <w:pPr>
              <w:snapToGrid w:val="0"/>
              <w:spacing w:line="200" w:lineRule="exact"/>
              <w:jc w:val="both"/>
            </w:pPr>
            <w:r>
              <w:rPr>
                <w:rFonts w:ascii="微軟正黑體" w:eastAsia="微軟正黑體" w:hAnsi="微軟正黑體"/>
                <w:sz w:val="20"/>
              </w:rPr>
              <w:t>實習時數至少</w:t>
            </w:r>
            <w:r w:rsidR="004E56B7">
              <w:rPr>
                <w:rFonts w:ascii="微軟正黑體" w:eastAsia="微軟正黑體" w:hAnsi="微軟正黑體"/>
                <w:sz w:val="20"/>
              </w:rPr>
              <w:t>2</w:t>
            </w:r>
            <w:r w:rsidR="004E56B7">
              <w:rPr>
                <w:rFonts w:ascii="微軟正黑體" w:eastAsia="微軟正黑體" w:hAnsi="微軟正黑體" w:hint="eastAsia"/>
                <w:sz w:val="20"/>
              </w:rPr>
              <w:t>8</w:t>
            </w:r>
            <w:r>
              <w:rPr>
                <w:rFonts w:ascii="微軟正黑體" w:eastAsia="微軟正黑體" w:hAnsi="微軟正黑體"/>
                <w:sz w:val="20"/>
              </w:rPr>
              <w:t>0小時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FA45" w14:textId="77777777" w:rsidR="00CA7E1F" w:rsidRDefault="008A33A5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核心課程</w:t>
            </w:r>
          </w:p>
        </w:tc>
      </w:tr>
      <w:tr w:rsidR="00CA7E1F" w14:paraId="3D74A7BA" w14:textId="77777777" w:rsidTr="00150A7A">
        <w:trPr>
          <w:trHeight w:val="417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4899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F0EC" w14:textId="77777777" w:rsidR="00CA7E1F" w:rsidRDefault="008A33A5">
            <w:pPr>
              <w:snapToGrid w:val="0"/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論文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5153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8A7D" w14:textId="77777777" w:rsidR="00CA7E1F" w:rsidRDefault="008A33A5">
            <w:pPr>
              <w:snapToGrid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8CC4" w14:textId="77777777" w:rsidR="00CA7E1F" w:rsidRDefault="008A33A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0D41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261E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2CE2" w14:textId="77777777" w:rsidR="00CA7E1F" w:rsidRDefault="00CA7E1F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A7E1F" w14:paraId="6C89FC9B" w14:textId="77777777" w:rsidTr="00150A7A">
        <w:trPr>
          <w:trHeight w:val="52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6B4E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選</w:t>
            </w:r>
          </w:p>
          <w:p w14:paraId="7E4855EA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修</w:t>
            </w:r>
          </w:p>
          <w:p w14:paraId="3814F642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  <w:p w14:paraId="17380C62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t>21</w:t>
            </w:r>
          </w:p>
          <w:p w14:paraId="5C3FCD3D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學</w:t>
            </w:r>
          </w:p>
          <w:p w14:paraId="16B17B7F" w14:textId="77777777" w:rsidR="00CA7E1F" w:rsidRDefault="008A33A5">
            <w:pPr>
              <w:snapToGrid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sz w:val="22"/>
              </w:rPr>
              <w:t>分</w:t>
            </w:r>
          </w:p>
          <w:p w14:paraId="31DB84EA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CD50" w14:textId="77777777" w:rsidR="00CA7E1F" w:rsidRDefault="008A33A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社會福利理論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5AC4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EFD6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CE65" w14:textId="77777777" w:rsidR="00CA7E1F" w:rsidRDefault="008A33A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B0AA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3789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4B13" w14:textId="77777777" w:rsidR="00CA7E1F" w:rsidRDefault="008A33A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政策層級</w:t>
            </w:r>
          </w:p>
        </w:tc>
      </w:tr>
      <w:tr w:rsidR="00CA7E1F" w14:paraId="40073232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A4F2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9B46" w14:textId="77777777" w:rsidR="00CA7E1F" w:rsidRDefault="008A33A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司法社會工作專題研究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B195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835C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3F48" w14:textId="77777777" w:rsidR="00CA7E1F" w:rsidRDefault="008A33A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8558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7927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B47E" w14:textId="77777777" w:rsidR="00CA7E1F" w:rsidRDefault="008A33A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實施層級</w:t>
            </w:r>
          </w:p>
        </w:tc>
      </w:tr>
      <w:tr w:rsidR="00CA7E1F" w14:paraId="1682B777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7BB5" w14:textId="77777777" w:rsidR="00CA7E1F" w:rsidRDefault="00CA7E1F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BCE6" w14:textId="77777777" w:rsidR="00CA7E1F" w:rsidRDefault="008A33A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非營利組織人力資源管</w:t>
            </w:r>
          </w:p>
          <w:p w14:paraId="319E9DFF" w14:textId="77777777" w:rsidR="00CA7E1F" w:rsidRDefault="008A33A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理專題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FC55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014D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B832" w14:textId="77777777" w:rsidR="00CA7E1F" w:rsidRDefault="008A33A5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2C1C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EEC3" w14:textId="77777777" w:rsidR="00CA7E1F" w:rsidRDefault="008A33A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7858" w14:textId="77777777" w:rsidR="00CA7E1F" w:rsidRDefault="008A33A5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機構層級</w:t>
            </w:r>
          </w:p>
        </w:tc>
      </w:tr>
      <w:tr w:rsidR="00150A7A" w14:paraId="08946AF2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6C51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39DD" w14:textId="5814150E" w:rsidR="00150A7A" w:rsidRDefault="00150A7A" w:rsidP="00150A7A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家庭照顧與家庭支持專題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B656" w14:textId="586145A4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0663" w14:textId="1215451C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FBA0" w14:textId="5508FAC5" w:rsidR="00150A7A" w:rsidRDefault="00150A7A" w:rsidP="00150A7A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061D" w14:textId="548928DD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49F9" w14:textId="2CF18333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9B38" w14:textId="7BB0A3CA" w:rsidR="00150A7A" w:rsidRDefault="00150A7A" w:rsidP="00150A7A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實施層級</w:t>
            </w:r>
          </w:p>
        </w:tc>
      </w:tr>
      <w:tr w:rsidR="00150A7A" w14:paraId="1D43F404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0E7F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F5CE" w14:textId="77777777" w:rsidR="00150A7A" w:rsidRDefault="00150A7A" w:rsidP="00150A7A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質性研究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A73F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D356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4D9A" w14:textId="77777777" w:rsidR="00150A7A" w:rsidRDefault="00150A7A" w:rsidP="00150A7A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F218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8B2A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9B42" w14:textId="77777777" w:rsidR="00150A7A" w:rsidRDefault="00150A7A" w:rsidP="00150A7A">
            <w:pPr>
              <w:snapToGrid w:val="0"/>
              <w:spacing w:line="280" w:lineRule="exact"/>
            </w:pPr>
            <w:r>
              <w:rPr>
                <w:rFonts w:ascii="微軟正黑體" w:eastAsia="微軟正黑體" w:hAnsi="微軟正黑體"/>
                <w:sz w:val="20"/>
              </w:rPr>
              <w:t>研究分析</w:t>
            </w:r>
          </w:p>
        </w:tc>
      </w:tr>
      <w:tr w:rsidR="00150A7A" w14:paraId="38CA9D92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0A67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002A" w14:textId="77777777" w:rsidR="00150A7A" w:rsidRDefault="00150A7A" w:rsidP="00150A7A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勞動與社會政策專題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1091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6530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CC77" w14:textId="77777777" w:rsidR="00150A7A" w:rsidRDefault="00150A7A" w:rsidP="00150A7A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A59B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03E0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976AC" w14:textId="77777777" w:rsidR="00150A7A" w:rsidRDefault="00150A7A" w:rsidP="00150A7A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政策層級</w:t>
            </w:r>
          </w:p>
        </w:tc>
      </w:tr>
      <w:tr w:rsidR="00150A7A" w14:paraId="7C446018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B1E5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7F72" w14:textId="77777777" w:rsidR="00150A7A" w:rsidRDefault="00150A7A" w:rsidP="00150A7A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弱勢族群兒童福利專題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2FC7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A667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B7B4" w14:textId="77777777" w:rsidR="00150A7A" w:rsidRDefault="00150A7A" w:rsidP="00150A7A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38A6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245A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67D7" w14:textId="77777777" w:rsidR="00150A7A" w:rsidRDefault="00150A7A" w:rsidP="00150A7A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sz w:val="20"/>
              </w:rPr>
              <w:t>方案層級</w:t>
            </w:r>
          </w:p>
        </w:tc>
      </w:tr>
      <w:tr w:rsidR="00150A7A" w14:paraId="592630BB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7360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110E" w14:textId="77777777" w:rsidR="00150A7A" w:rsidRDefault="00150A7A" w:rsidP="00150A7A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婦女福利服務專題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FE22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3318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0A45" w14:textId="77777777" w:rsidR="00150A7A" w:rsidRDefault="00150A7A" w:rsidP="00150A7A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B7C9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04EC5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B09B" w14:textId="77777777" w:rsidR="00150A7A" w:rsidRDefault="00150A7A" w:rsidP="00150A7A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sz w:val="20"/>
              </w:rPr>
              <w:t>方案層級</w:t>
            </w:r>
          </w:p>
        </w:tc>
      </w:tr>
      <w:tr w:rsidR="00150A7A" w14:paraId="0978E4CC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4AAE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B966" w14:textId="77777777" w:rsidR="00150A7A" w:rsidRDefault="00150A7A" w:rsidP="00150A7A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szCs w:val="24"/>
              </w:rPr>
              <w:t>安寧療護社會工作專題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3CC6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2CAE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E442" w14:textId="77777777" w:rsidR="00150A7A" w:rsidRDefault="00150A7A" w:rsidP="00150A7A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7D22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744A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2D26" w14:textId="77777777" w:rsidR="00150A7A" w:rsidRDefault="00150A7A" w:rsidP="00150A7A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sz w:val="20"/>
              </w:rPr>
              <w:t>實施層級</w:t>
            </w:r>
          </w:p>
        </w:tc>
      </w:tr>
      <w:tr w:rsidR="00150A7A" w14:paraId="67D79A8C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1F5A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B735" w14:textId="77777777" w:rsidR="00150A7A" w:rsidRDefault="00150A7A" w:rsidP="00150A7A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szCs w:val="24"/>
              </w:rPr>
              <w:t>機構經營管理專題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3B4E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EB03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上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BD77" w14:textId="77777777" w:rsidR="00150A7A" w:rsidRDefault="00150A7A" w:rsidP="00150A7A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3CF3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EB07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4096" w14:textId="77777777" w:rsidR="00150A7A" w:rsidRDefault="00150A7A" w:rsidP="00150A7A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sz w:val="20"/>
              </w:rPr>
              <w:t>機構層級</w:t>
            </w:r>
          </w:p>
        </w:tc>
      </w:tr>
      <w:tr w:rsidR="00150A7A" w14:paraId="126AD5D9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E7D1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198A" w14:textId="77777777" w:rsidR="00150A7A" w:rsidRDefault="00150A7A" w:rsidP="00150A7A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長期照護政策與管理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8A18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6EB7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64EF" w14:textId="77777777" w:rsidR="00150A7A" w:rsidRDefault="00150A7A" w:rsidP="00150A7A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E171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83DF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B0FE" w14:textId="77777777" w:rsidR="00150A7A" w:rsidRDefault="00150A7A" w:rsidP="00150A7A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政策層級</w:t>
            </w:r>
          </w:p>
        </w:tc>
      </w:tr>
      <w:tr w:rsidR="00150A7A" w14:paraId="540E9F8F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9A95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1B2B" w14:textId="77777777" w:rsidR="00150A7A" w:rsidRDefault="00150A7A" w:rsidP="00150A7A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性別與社會政策專題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470B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45BE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4E35" w14:textId="77777777" w:rsidR="00150A7A" w:rsidRDefault="00150A7A" w:rsidP="00150A7A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2C54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93FD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4C52" w14:textId="77777777" w:rsidR="00150A7A" w:rsidRDefault="00150A7A" w:rsidP="00150A7A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政策層級</w:t>
            </w:r>
          </w:p>
        </w:tc>
      </w:tr>
      <w:tr w:rsidR="00150A7A" w14:paraId="5F3D8A20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0C83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D614" w14:textId="77777777" w:rsidR="00150A7A" w:rsidRDefault="00150A7A" w:rsidP="00150A7A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社會工作督導專題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AAF5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7635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BD2D" w14:textId="77777777" w:rsidR="00150A7A" w:rsidRDefault="00150A7A" w:rsidP="00150A7A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2CCE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C349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A974" w14:textId="77777777" w:rsidR="00150A7A" w:rsidRDefault="00150A7A" w:rsidP="00150A7A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sz w:val="20"/>
              </w:rPr>
              <w:t>實施層級</w:t>
            </w:r>
          </w:p>
        </w:tc>
      </w:tr>
      <w:tr w:rsidR="00150A7A" w14:paraId="1B41AA84" w14:textId="77777777" w:rsidTr="00150A7A">
        <w:trPr>
          <w:trHeight w:val="52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8D64C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184C" w14:textId="77777777" w:rsidR="00150A7A" w:rsidRDefault="00150A7A" w:rsidP="00150A7A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親職教育專題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EAA8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2112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9AEA" w14:textId="77777777" w:rsidR="00150A7A" w:rsidRDefault="00150A7A" w:rsidP="00150A7A">
            <w:pPr>
              <w:snapToGrid w:val="0"/>
              <w:spacing w:line="280" w:lineRule="exact"/>
              <w:ind w:right="-14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C1BA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B151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6BD6" w14:textId="77777777" w:rsidR="00150A7A" w:rsidRDefault="00150A7A" w:rsidP="00150A7A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sz w:val="20"/>
              </w:rPr>
              <w:t>方案層級</w:t>
            </w:r>
          </w:p>
        </w:tc>
      </w:tr>
      <w:tr w:rsidR="00150A7A" w14:paraId="35F381BA" w14:textId="77777777" w:rsidTr="00150A7A">
        <w:trPr>
          <w:trHeight w:val="75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3F27" w14:textId="77777777" w:rsidR="00150A7A" w:rsidRDefault="00150A7A" w:rsidP="00150A7A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備註</w:t>
            </w:r>
          </w:p>
        </w:tc>
        <w:tc>
          <w:tcPr>
            <w:tcW w:w="9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93A8" w14:textId="77777777" w:rsidR="00150A7A" w:rsidRDefault="00150A7A" w:rsidP="00150A7A">
            <w:pPr>
              <w:snapToGrid w:val="0"/>
              <w:spacing w:line="280" w:lineRule="exact"/>
              <w:jc w:val="both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選修課程依各學年度開課表選修之，</w:t>
            </w:r>
            <w:r>
              <w:rPr>
                <w:rFonts w:ascii="微軟正黑體" w:eastAsia="微軟正黑體" w:hAnsi="微軟正黑體"/>
                <w:b/>
                <w:color w:val="0000CC"/>
                <w:szCs w:val="24"/>
              </w:rPr>
              <w:t>可彈性選修碩士在職專班課程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。</w:t>
            </w:r>
          </w:p>
        </w:tc>
      </w:tr>
    </w:tbl>
    <w:p w14:paraId="59C49369" w14:textId="77777777" w:rsidR="00CA7E1F" w:rsidRDefault="008A33A5">
      <w:pPr>
        <w:snapToGrid w:val="0"/>
        <w:spacing w:line="280" w:lineRule="exact"/>
        <w:ind w:left="566" w:hanging="566"/>
      </w:pPr>
      <w:r>
        <w:rPr>
          <w:rFonts w:ascii="微軟正黑體" w:eastAsia="微軟正黑體" w:hAnsi="微軟正黑體"/>
          <w:b/>
          <w:szCs w:val="24"/>
        </w:rPr>
        <w:t>註一:</w:t>
      </w:r>
      <w:r>
        <w:rPr>
          <w:rFonts w:ascii="微軟正黑體" w:eastAsia="微軟正黑體" w:hAnsi="微軟正黑體"/>
        </w:rPr>
        <w:t>本所課程並不為考社工師證照而設計，若要具備報考社工師證照資格，需先修大學部之45學分考照課程。</w:t>
      </w:r>
    </w:p>
    <w:p w14:paraId="655810FD" w14:textId="77777777" w:rsidR="00CA7E1F" w:rsidRDefault="008A33A5">
      <w:pPr>
        <w:snapToGrid w:val="0"/>
        <w:spacing w:line="280" w:lineRule="exact"/>
        <w:ind w:left="566" w:hanging="566"/>
      </w:pPr>
      <w:r>
        <w:rPr>
          <w:rFonts w:ascii="微軟正黑體" w:eastAsia="微軟正黑體" w:hAnsi="微軟正黑體"/>
          <w:b/>
          <w:szCs w:val="24"/>
        </w:rPr>
        <w:t>註二：</w:t>
      </w:r>
      <w:r>
        <w:rPr>
          <w:rFonts w:ascii="微軟正黑體" w:eastAsia="微軟正黑體" w:hAnsi="微軟正黑體"/>
        </w:rPr>
        <w:t>學生需透過</w:t>
      </w:r>
      <w:r>
        <w:rPr>
          <w:rFonts w:ascii="微軟正黑體" w:eastAsia="微軟正黑體" w:hAnsi="微軟正黑體"/>
          <w:b/>
        </w:rPr>
        <w:t>「臺灣學術倫理教育資源中心」</w:t>
      </w:r>
      <w:r>
        <w:rPr>
          <w:rFonts w:ascii="微軟正黑體" w:eastAsia="微軟正黑體" w:hAnsi="微軟正黑體"/>
        </w:rPr>
        <w:t>線上平台修習指定課程6小時，並於課程總測驗成績達及格標準，始得申請學位考試。</w:t>
      </w:r>
      <w:r>
        <w:rPr>
          <w:rFonts w:eastAsia="標楷體"/>
          <w:sz w:val="20"/>
        </w:rPr>
        <w:t xml:space="preserve">                            </w:t>
      </w:r>
    </w:p>
    <w:sectPr w:rsidR="00CA7E1F" w:rsidSect="00007D5C">
      <w:footerReference w:type="default" r:id="rId6"/>
      <w:pgSz w:w="11906" w:h="16838"/>
      <w:pgMar w:top="567" w:right="851" w:bottom="567" w:left="851" w:header="567" w:footer="397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689CC" w14:textId="77777777" w:rsidR="00D63342" w:rsidRDefault="00D63342">
      <w:r>
        <w:separator/>
      </w:r>
    </w:p>
  </w:endnote>
  <w:endnote w:type="continuationSeparator" w:id="0">
    <w:p w14:paraId="2D181BCD" w14:textId="77777777" w:rsidR="00D63342" w:rsidRDefault="00D6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CE14" w14:textId="77777777" w:rsidR="00CC76C0" w:rsidRDefault="008A33A5">
    <w:pPr>
      <w:pStyle w:val="a4"/>
      <w:jc w:val="center"/>
    </w:pPr>
    <w:r>
      <w:rPr>
        <w:rStyle w:val="a5"/>
      </w:rPr>
      <w:t>P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E56B7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F87D" w14:textId="77777777" w:rsidR="00D63342" w:rsidRDefault="00D63342">
      <w:r>
        <w:rPr>
          <w:color w:val="000000"/>
        </w:rPr>
        <w:separator/>
      </w:r>
    </w:p>
  </w:footnote>
  <w:footnote w:type="continuationSeparator" w:id="0">
    <w:p w14:paraId="2B464D3F" w14:textId="77777777" w:rsidR="00D63342" w:rsidRDefault="00D6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drawingGridHorizontalSpacing w:val="120"/>
  <w:drawingGridVerticalSpacing w:val="36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1F"/>
    <w:rsid w:val="00007D5C"/>
    <w:rsid w:val="00150A7A"/>
    <w:rsid w:val="00432A98"/>
    <w:rsid w:val="004E56B7"/>
    <w:rsid w:val="004F6569"/>
    <w:rsid w:val="007D3BAC"/>
    <w:rsid w:val="0085649C"/>
    <w:rsid w:val="008A33A5"/>
    <w:rsid w:val="008B2A4B"/>
    <w:rsid w:val="008D3336"/>
    <w:rsid w:val="00900FD4"/>
    <w:rsid w:val="009A164D"/>
    <w:rsid w:val="00AE3266"/>
    <w:rsid w:val="00BD479F"/>
    <w:rsid w:val="00CA7E1F"/>
    <w:rsid w:val="00CC76C0"/>
    <w:rsid w:val="00D63342"/>
    <w:rsid w:val="00E2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968A"/>
  <w15:docId w15:val="{55A35D6F-4BF8-440A-8ED7-F0A45723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character" w:customStyle="1" w:styleId="shorttext">
    <w:name w:val="short_text"/>
    <w:basedOn w:val="a0"/>
  </w:style>
  <w:style w:type="character" w:customStyle="1" w:styleId="aa">
    <w:name w:val="頁首 字元"/>
    <w:rPr>
      <w:kern w:val="3"/>
    </w:rPr>
  </w:style>
  <w:style w:type="character" w:customStyle="1" w:styleId="shorttext0">
    <w:name w:val="shorttext"/>
    <w:basedOn w:val="a0"/>
  </w:style>
  <w:style w:type="character" w:customStyle="1" w:styleId="hps">
    <w:name w:val="hps"/>
    <w:basedOn w:val="a0"/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  <w:szCs w:val="24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靜宜大學社會工作與兒童少年福利學系</dc:title>
  <dc:subject/>
  <dc:creator>USER</dc:creator>
  <cp:lastModifiedBy>林千鈺</cp:lastModifiedBy>
  <cp:revision>9</cp:revision>
  <cp:lastPrinted>2023-12-04T02:06:00Z</cp:lastPrinted>
  <dcterms:created xsi:type="dcterms:W3CDTF">2026-06-06T08:35:00Z</dcterms:created>
  <dcterms:modified xsi:type="dcterms:W3CDTF">2026-06-08T09:03:00Z</dcterms:modified>
</cp:coreProperties>
</file>